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D0B" w:rsidRPr="008B28DF" w:rsidRDefault="006E0D0B" w:rsidP="006E0D0B">
      <w:pPr>
        <w:spacing w:after="0" w:line="240" w:lineRule="auto"/>
        <w:jc w:val="center"/>
        <w:rPr>
          <w:rFonts w:ascii="Calibri" w:hAnsi="Calibri" w:cs="B Nazanin"/>
          <w:b/>
          <w:bCs/>
          <w:sz w:val="28"/>
        </w:rPr>
      </w:pPr>
      <w:bookmarkStart w:id="0" w:name="_GoBack"/>
      <w:r w:rsidRPr="008B28DF">
        <w:rPr>
          <w:rFonts w:cs="B Nazanin" w:hint="cs"/>
          <w:b/>
          <w:bCs/>
          <w:sz w:val="28"/>
          <w:rtl/>
        </w:rPr>
        <w:t>پرسشنامه شوخ طبعی (</w:t>
      </w:r>
      <w:r w:rsidRPr="008B28DF">
        <w:rPr>
          <w:rFonts w:cs="B Nazanin"/>
          <w:b/>
          <w:bCs/>
          <w:sz w:val="28"/>
        </w:rPr>
        <w:t>SHQ</w:t>
      </w:r>
      <w:r w:rsidRPr="008B28DF">
        <w:rPr>
          <w:rFonts w:cs="B Nazanin" w:hint="cs"/>
          <w:b/>
          <w:bCs/>
          <w:sz w:val="28"/>
          <w:rtl/>
        </w:rPr>
        <w:t>)</w:t>
      </w:r>
    </w:p>
    <w:bookmarkEnd w:id="0"/>
    <w:p w:rsidR="006E0D0B" w:rsidRPr="008B28DF" w:rsidRDefault="006E0D0B" w:rsidP="006E0D0B">
      <w:pPr>
        <w:spacing w:after="0" w:line="240" w:lineRule="auto"/>
        <w:ind w:right="-450" w:hanging="630"/>
        <w:rPr>
          <w:rFonts w:cs="B Nazanin"/>
          <w:sz w:val="28"/>
          <w:rtl/>
        </w:rPr>
      </w:pPr>
    </w:p>
    <w:tbl>
      <w:tblPr>
        <w:bidiVisual/>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557"/>
        <w:gridCol w:w="637"/>
        <w:gridCol w:w="637"/>
        <w:gridCol w:w="637"/>
        <w:gridCol w:w="637"/>
        <w:gridCol w:w="637"/>
        <w:gridCol w:w="637"/>
        <w:gridCol w:w="637"/>
      </w:tblGrid>
      <w:tr w:rsidR="006E0D0B" w:rsidRPr="008B28DF" w:rsidTr="006E0D0B">
        <w:trPr>
          <w:cantSplit/>
          <w:trHeight w:val="1619"/>
          <w:jc w:val="center"/>
        </w:trPr>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6E0D0B" w:rsidRPr="008B28DF" w:rsidRDefault="006E0D0B">
            <w:pPr>
              <w:spacing w:after="0" w:line="240" w:lineRule="auto"/>
              <w:ind w:left="113" w:right="113"/>
              <w:jc w:val="center"/>
              <w:rPr>
                <w:rFonts w:ascii="Times New Roman" w:eastAsia="Times New Roman" w:hAnsi="Times New Roman" w:cs="B Nazanin"/>
                <w:color w:val="000000"/>
                <w:sz w:val="28"/>
                <w:rtl/>
                <w:lang w:bidi="ar-SA"/>
              </w:rPr>
            </w:pPr>
            <w:r w:rsidRPr="008B28DF">
              <w:rPr>
                <w:rFonts w:ascii="Times New Roman" w:eastAsia="Times New Roman" w:hAnsi="Times New Roman" w:cs="B Nazanin" w:hint="cs"/>
                <w:color w:val="000000"/>
                <w:sz w:val="28"/>
                <w:rtl/>
              </w:rPr>
              <w:t>ردیف</w:t>
            </w:r>
          </w:p>
        </w:tc>
        <w:tc>
          <w:tcPr>
            <w:tcW w:w="374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عبارات</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کاملا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tl/>
              </w:rPr>
            </w:pPr>
            <w:r w:rsidRPr="008B28DF">
              <w:rPr>
                <w:rFonts w:ascii="Times New Roman" w:eastAsia="Times New Roman" w:hAnsi="Times New Roman" w:cs="B Nazanin" w:hint="cs"/>
                <w:b/>
                <w:bCs/>
                <w:color w:val="000000"/>
                <w:sz w:val="28"/>
                <w:rtl/>
              </w:rPr>
              <w:t>تا حدی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نظری ندارم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تا حدی 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کاملا موافقم</w:t>
            </w: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lang w:bidi="ar-SA"/>
              </w:rPr>
            </w:pPr>
            <w:r w:rsidRPr="008B28DF">
              <w:rPr>
                <w:rFonts w:ascii="Times New Roman" w:eastAsia="Times New Roman" w:hAnsi="Times New Roman" w:cs="B Nazanin" w:hint="cs"/>
                <w:color w:val="000000"/>
                <w:sz w:val="28"/>
                <w:rtl/>
              </w:rPr>
              <w:t>1</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معمولا از بین برنامه های تلویزیون، برنامه های خنده دار را تماشا می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jc w:val="center"/>
              <w:rPr>
                <w:rFonts w:ascii="Times New Roman" w:eastAsia="Times New Roman" w:hAnsi="Times New Roman" w:cs="B Nazanin"/>
                <w:color w:val="000000"/>
                <w:sz w:val="28"/>
                <w:rtl/>
                <w:lang w:bidi="ar-SA"/>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jc w:val="center"/>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jc w:val="center"/>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jc w:val="center"/>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jc w:val="center"/>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jc w:val="center"/>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jc w:val="center"/>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موقعی که مجله می خرم، در ابتدا معمولا کاریکاتورهای آن را نگاه می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3</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موقعی که به سینما می روم، ترجیح می دهم که فیلم کمدی ببینم.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4</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این برای من مهم است که در زندگی خود مقداری شوخ طبعی داشته باشم.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5</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معمولا از خواندن داستان های طنز و خنده دار لذت می برم.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6</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اغلب هر روز از ته دل می خندم.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7</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نسبت به سایر مردم خنده های بلند تری دارم.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8</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حتی وقتی دیگران نمی خندند، من از خندیدن احساس آرامش می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9</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من زیاد می خندم، چون معتقدم بخند تا دنیا به رویت بخندد.</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10</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اغلب آنقدر می خندم که اشک از چشمانم جاری می شود.</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11</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اغلب لطیفه تعریف می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12</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اغلب داستان های خنده دار تعریف می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13</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من اغلب گفته هایم را در قالب طنز و شوخی به مردم می فهمانم.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14</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اغلب فی البداهه در بازی با کلمات، چیزهایی خلق می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lastRenderedPageBreak/>
              <w:t>15</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من اغلب درباره دیگران اظهارنظرهایی شوخ طبعانه می رکنم.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16</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استفاده از شوخی یکی از موثرترین ابزار برای نفوذ در دیگران است.</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17</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من اغلب با استفاده از شوخ طبعی خود عملا کنترل زیادی بر روی افراد دارم.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18</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اغلب از شوخی برای ارتباط برقرار کردن با دیگران استفاده می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19</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یکی از عوامل تنهایی، نداشتن شوخ طبعی است.</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20</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شوخی راهی مطمئن برای از بین بردن دشمنی و خصومت در بین افراد است.</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21</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شوخ طبعی من در اکثر اوقات مرا از استرس نجات می دهد.</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22</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tl/>
              </w:rPr>
            </w:pPr>
            <w:r w:rsidRPr="008B28DF">
              <w:rPr>
                <w:rFonts w:ascii="Times New Roman" w:eastAsia="Times New Roman" w:hAnsi="Times New Roman" w:cs="B Nazanin" w:hint="cs"/>
                <w:color w:val="000000"/>
                <w:sz w:val="28"/>
                <w:rtl/>
              </w:rPr>
              <w:t>اغلب از شوخی استفاده می کنم ت ا تاثیر استرس را کنترل کنم.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tl/>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23</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tl/>
              </w:rPr>
            </w:pPr>
            <w:r w:rsidRPr="008B28DF">
              <w:rPr>
                <w:rFonts w:ascii="Times New Roman" w:eastAsia="Times New Roman" w:hAnsi="Times New Roman" w:cs="B Nazanin" w:hint="cs"/>
                <w:color w:val="000000"/>
                <w:sz w:val="28"/>
                <w:rtl/>
              </w:rPr>
              <w:t>اغلب از شوخی استفاده می کنم تا با کاهش استرس، در کارم موفق باشم.</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tl/>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24</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tl/>
              </w:rPr>
            </w:pPr>
            <w:r w:rsidRPr="008B28DF">
              <w:rPr>
                <w:rFonts w:ascii="Times New Roman" w:eastAsia="Times New Roman" w:hAnsi="Times New Roman" w:cs="B Nazanin" w:hint="cs"/>
                <w:color w:val="000000"/>
                <w:sz w:val="28"/>
                <w:rtl/>
              </w:rPr>
              <w:t>شوخ طبعی و شوخی یکی از بهرتین راه ها برای سازگاری با موقعیت ها است.</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tl/>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r w:rsidR="006E0D0B" w:rsidRPr="008B28DF" w:rsidTr="006E0D0B">
        <w:trPr>
          <w:jc w:val="center"/>
        </w:trPr>
        <w:tc>
          <w:tcPr>
            <w:tcW w:w="720"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25</w:t>
            </w:r>
          </w:p>
        </w:tc>
        <w:tc>
          <w:tcPr>
            <w:tcW w:w="374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rtl/>
              </w:rPr>
            </w:pPr>
            <w:r w:rsidRPr="008B28DF">
              <w:rPr>
                <w:rFonts w:ascii="Times New Roman" w:eastAsia="Times New Roman" w:hAnsi="Times New Roman" w:cs="B Nazanin" w:hint="cs"/>
                <w:color w:val="000000"/>
                <w:sz w:val="28"/>
                <w:rtl/>
              </w:rPr>
              <w:t>موثرترین ابزار برای مقابله با استرس های زندگی شوخ طبعی است.</w:t>
            </w: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tl/>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c>
          <w:tcPr>
            <w:tcW w:w="610" w:type="dxa"/>
            <w:tcBorders>
              <w:top w:val="single" w:sz="4" w:space="0" w:color="000000"/>
              <w:left w:val="single" w:sz="4" w:space="0" w:color="000000"/>
              <w:bottom w:val="single" w:sz="4" w:space="0" w:color="000000"/>
              <w:right w:val="single" w:sz="4" w:space="0" w:color="000000"/>
            </w:tcBorders>
          </w:tcPr>
          <w:p w:rsidR="006E0D0B" w:rsidRPr="008B28DF" w:rsidRDefault="006E0D0B">
            <w:pPr>
              <w:spacing w:after="0" w:line="240" w:lineRule="auto"/>
              <w:rPr>
                <w:rFonts w:ascii="Times New Roman" w:eastAsia="Times New Roman" w:hAnsi="Times New Roman" w:cs="B Nazanin"/>
                <w:color w:val="000000"/>
                <w:sz w:val="28"/>
              </w:rPr>
            </w:pPr>
          </w:p>
        </w:tc>
      </w:tr>
    </w:tbl>
    <w:p w:rsidR="006E0D0B" w:rsidRPr="008B28DF" w:rsidRDefault="006E0D0B" w:rsidP="006E0D0B">
      <w:pPr>
        <w:spacing w:after="0"/>
        <w:jc w:val="center"/>
        <w:rPr>
          <w:rFonts w:ascii="Calibri" w:eastAsia="Calibri" w:hAnsi="Calibri" w:cs="B Nazanin"/>
          <w:sz w:val="28"/>
        </w:rPr>
      </w:pPr>
    </w:p>
    <w:p w:rsidR="006E0D0B" w:rsidRPr="008B28DF" w:rsidRDefault="006E0D0B" w:rsidP="006E0D0B">
      <w:pPr>
        <w:spacing w:after="0"/>
        <w:jc w:val="center"/>
        <w:rPr>
          <w:rFonts w:cs="B Nazanin"/>
          <w:sz w:val="28"/>
          <w:rtl/>
        </w:rPr>
      </w:pPr>
    </w:p>
    <w:p w:rsidR="006E0D0B" w:rsidRPr="008B28DF" w:rsidRDefault="006E0D0B" w:rsidP="006E0D0B">
      <w:pPr>
        <w:spacing w:after="0"/>
        <w:rPr>
          <w:rFonts w:cs="B Nazanin"/>
          <w:b/>
          <w:bCs/>
          <w:sz w:val="28"/>
          <w:rtl/>
        </w:rPr>
      </w:pPr>
      <w:r w:rsidRPr="008B28DF">
        <w:rPr>
          <w:rFonts w:cs="B Nazanin" w:hint="cs"/>
          <w:b/>
          <w:bCs/>
          <w:sz w:val="28"/>
          <w:rtl/>
        </w:rPr>
        <w:t>روش نمره گذاری و تفسیر</w:t>
      </w:r>
    </w:p>
    <w:p w:rsidR="006E0D0B" w:rsidRPr="008B28DF" w:rsidRDefault="006E0D0B" w:rsidP="006E0D0B">
      <w:pPr>
        <w:ind w:right="-450"/>
        <w:rPr>
          <w:rFonts w:cs="B Nazanin"/>
          <w:sz w:val="28"/>
          <w:rtl/>
        </w:rPr>
      </w:pPr>
      <w:r w:rsidRPr="008B28DF">
        <w:rPr>
          <w:rFonts w:cs="B Nazanin" w:hint="cs"/>
          <w:sz w:val="28"/>
          <w:rtl/>
        </w:rPr>
        <w:t>این پرسشنامه دارای 25 سوال بوده و هدف آن سنجش میزان شوخ طبعی و عوامل آن (لذت از شوخی، خنده، شوخی کلامی،‌شوخ طبعی در روابط اجتماعی، شوخ طبعی در شرایط استرس آور)   است. طیف پاسخگویی آن از نوع لیکرت بوده که امتیاز مربوط به هر گزینه در جدول زیر ارائه گردیده است:</w:t>
      </w:r>
    </w:p>
    <w:p w:rsidR="006E0D0B" w:rsidRPr="008B28DF" w:rsidRDefault="006E0D0B" w:rsidP="006E0D0B">
      <w:pPr>
        <w:ind w:right="-450"/>
        <w:rPr>
          <w:rFonts w:cs="B Nazanin"/>
          <w:sz w:val="28"/>
          <w:rtl/>
        </w:rPr>
      </w:pPr>
    </w:p>
    <w:p w:rsidR="006E0D0B" w:rsidRPr="008B28DF" w:rsidRDefault="006E0D0B" w:rsidP="006E0D0B">
      <w:pPr>
        <w:ind w:right="-450"/>
        <w:rPr>
          <w:rFonts w:cs="B Nazanin"/>
          <w:sz w:val="28"/>
          <w:rtl/>
        </w:rPr>
      </w:pPr>
    </w:p>
    <w:tbl>
      <w:tblPr>
        <w:bidiVisual/>
        <w:tblW w:w="54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637"/>
        <w:gridCol w:w="637"/>
        <w:gridCol w:w="637"/>
        <w:gridCol w:w="637"/>
        <w:gridCol w:w="637"/>
        <w:gridCol w:w="637"/>
        <w:gridCol w:w="637"/>
      </w:tblGrid>
      <w:tr w:rsidR="006E0D0B" w:rsidRPr="008B28DF" w:rsidTr="006E0D0B">
        <w:trPr>
          <w:cantSplit/>
          <w:trHeight w:val="1583"/>
          <w:jc w:val="center"/>
        </w:trPr>
        <w:tc>
          <w:tcPr>
            <w:tcW w:w="1152" w:type="dxa"/>
            <w:tcBorders>
              <w:top w:val="single" w:sz="4" w:space="0" w:color="000000"/>
              <w:left w:val="single" w:sz="4" w:space="0" w:color="000000"/>
              <w:bottom w:val="single" w:sz="4" w:space="0" w:color="000000"/>
              <w:right w:val="single" w:sz="4" w:space="0" w:color="000000"/>
            </w:tcBorders>
            <w:vAlign w:val="center"/>
            <w:hideMark/>
          </w:tcPr>
          <w:p w:rsidR="006E0D0B" w:rsidRPr="008B28DF" w:rsidRDefault="006E0D0B">
            <w:pPr>
              <w:spacing w:after="0" w:line="240" w:lineRule="auto"/>
              <w:jc w:val="center"/>
              <w:rPr>
                <w:rFonts w:ascii="Times New Roman" w:eastAsia="Times New Roman" w:hAnsi="Times New Roman" w:cs="B Nazanin"/>
                <w:color w:val="000000"/>
                <w:sz w:val="28"/>
                <w:rtl/>
                <w:lang w:bidi="ar-SA"/>
              </w:rPr>
            </w:pPr>
            <w:r w:rsidRPr="008B28DF">
              <w:rPr>
                <w:rFonts w:ascii="Times New Roman" w:eastAsia="Times New Roman" w:hAnsi="Times New Roman" w:cs="B Nazanin" w:hint="cs"/>
                <w:color w:val="000000"/>
                <w:sz w:val="28"/>
                <w:rtl/>
              </w:rPr>
              <w:lastRenderedPageBreak/>
              <w:t>گزینه</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کاملا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tl/>
              </w:rPr>
            </w:pPr>
            <w:r w:rsidRPr="008B28DF">
              <w:rPr>
                <w:rFonts w:ascii="Times New Roman" w:eastAsia="Times New Roman" w:hAnsi="Times New Roman" w:cs="B Nazanin" w:hint="cs"/>
                <w:b/>
                <w:bCs/>
                <w:color w:val="000000"/>
                <w:sz w:val="28"/>
                <w:rtl/>
              </w:rPr>
              <w:t>تا حدی مخالفم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نظری ندارم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تا حدی 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موافقم</w:t>
            </w:r>
          </w:p>
        </w:tc>
        <w:tc>
          <w:tcPr>
            <w:tcW w:w="610" w:type="dxa"/>
            <w:tcBorders>
              <w:top w:val="single" w:sz="4" w:space="0" w:color="000000"/>
              <w:left w:val="single" w:sz="4" w:space="0" w:color="000000"/>
              <w:bottom w:val="single" w:sz="4" w:space="0" w:color="000000"/>
              <w:right w:val="single" w:sz="4" w:space="0" w:color="000000"/>
            </w:tcBorders>
            <w:textDirection w:val="btLr"/>
            <w:hideMark/>
          </w:tcPr>
          <w:p w:rsidR="006E0D0B" w:rsidRPr="008B28DF" w:rsidRDefault="006E0D0B">
            <w:pPr>
              <w:spacing w:after="0" w:line="240" w:lineRule="auto"/>
              <w:ind w:left="113" w:right="113"/>
              <w:jc w:val="center"/>
              <w:rPr>
                <w:rFonts w:ascii="Times New Roman" w:eastAsia="Times New Roman" w:hAnsi="Times New Roman" w:cs="B Nazanin"/>
                <w:b/>
                <w:bCs/>
                <w:color w:val="000000"/>
                <w:sz w:val="28"/>
              </w:rPr>
            </w:pPr>
            <w:r w:rsidRPr="008B28DF">
              <w:rPr>
                <w:rFonts w:ascii="Times New Roman" w:eastAsia="Times New Roman" w:hAnsi="Times New Roman" w:cs="B Nazanin" w:hint="cs"/>
                <w:b/>
                <w:bCs/>
                <w:color w:val="000000"/>
                <w:sz w:val="28"/>
                <w:rtl/>
              </w:rPr>
              <w:t>کاملا موافقم</w:t>
            </w:r>
          </w:p>
        </w:tc>
      </w:tr>
      <w:tr w:rsidR="006E0D0B" w:rsidRPr="008B28DF" w:rsidTr="006E0D0B">
        <w:trPr>
          <w:jc w:val="center"/>
        </w:trPr>
        <w:tc>
          <w:tcPr>
            <w:tcW w:w="1152"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rPr>
                <w:rFonts w:ascii="Times New Roman" w:eastAsia="Times New Roman" w:hAnsi="Times New Roman" w:cs="B Nazanin"/>
                <w:color w:val="000000"/>
                <w:sz w:val="28"/>
                <w:lang w:bidi="ar-SA"/>
              </w:rPr>
            </w:pPr>
            <w:r w:rsidRPr="008B28DF">
              <w:rPr>
                <w:rFonts w:ascii="Times New Roman" w:eastAsia="Times New Roman" w:hAnsi="Times New Roman" w:cs="B Nazanin" w:hint="cs"/>
                <w:color w:val="000000"/>
                <w:sz w:val="28"/>
                <w:rtl/>
              </w:rPr>
              <w:t>امتیاز</w:t>
            </w:r>
          </w:p>
        </w:tc>
        <w:tc>
          <w:tcPr>
            <w:tcW w:w="61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w:t>
            </w:r>
          </w:p>
        </w:tc>
        <w:tc>
          <w:tcPr>
            <w:tcW w:w="61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w:t>
            </w:r>
          </w:p>
        </w:tc>
        <w:tc>
          <w:tcPr>
            <w:tcW w:w="61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3</w:t>
            </w:r>
          </w:p>
        </w:tc>
        <w:tc>
          <w:tcPr>
            <w:tcW w:w="61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4</w:t>
            </w:r>
          </w:p>
        </w:tc>
        <w:tc>
          <w:tcPr>
            <w:tcW w:w="61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5</w:t>
            </w:r>
          </w:p>
        </w:tc>
        <w:tc>
          <w:tcPr>
            <w:tcW w:w="61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6</w:t>
            </w:r>
          </w:p>
        </w:tc>
        <w:tc>
          <w:tcPr>
            <w:tcW w:w="610" w:type="dxa"/>
            <w:tcBorders>
              <w:top w:val="single" w:sz="4" w:space="0" w:color="000000"/>
              <w:left w:val="single" w:sz="4" w:space="0" w:color="000000"/>
              <w:bottom w:val="single" w:sz="4" w:space="0" w:color="000000"/>
              <w:right w:val="single" w:sz="4" w:space="0" w:color="000000"/>
            </w:tcBorders>
            <w:hideMark/>
          </w:tcPr>
          <w:p w:rsidR="006E0D0B" w:rsidRPr="008B28DF" w:rsidRDefault="006E0D0B">
            <w:pPr>
              <w:spacing w:after="0" w:line="240" w:lineRule="auto"/>
              <w:jc w:val="center"/>
              <w:rPr>
                <w:rFonts w:ascii="Times New Roman" w:eastAsia="Times New Roman" w:hAnsi="Times New Roman" w:cs="B Nazanin"/>
                <w:color w:val="000000"/>
                <w:sz w:val="28"/>
                <w:rtl/>
              </w:rPr>
            </w:pPr>
            <w:r w:rsidRPr="008B28DF">
              <w:rPr>
                <w:rFonts w:ascii="Times New Roman" w:eastAsia="Times New Roman" w:hAnsi="Times New Roman" w:cs="B Nazanin" w:hint="cs"/>
                <w:color w:val="000000"/>
                <w:sz w:val="28"/>
                <w:rtl/>
              </w:rPr>
              <w:t>7</w:t>
            </w:r>
          </w:p>
        </w:tc>
      </w:tr>
    </w:tbl>
    <w:p w:rsidR="006E0D0B" w:rsidRPr="008B28DF" w:rsidRDefault="006E0D0B" w:rsidP="006E0D0B">
      <w:pPr>
        <w:spacing w:after="0"/>
        <w:rPr>
          <w:rFonts w:ascii="Calibri" w:eastAsia="Calibri" w:hAnsi="Calibri" w:cs="B Nazanin"/>
          <w:sz w:val="28"/>
          <w:rtl/>
        </w:rPr>
      </w:pPr>
    </w:p>
    <w:p w:rsidR="006E0D0B" w:rsidRPr="008B28DF" w:rsidRDefault="006E0D0B" w:rsidP="006E0D0B">
      <w:pPr>
        <w:spacing w:after="0"/>
        <w:rPr>
          <w:rFonts w:cs="B Nazanin"/>
          <w:sz w:val="28"/>
          <w:rtl/>
        </w:rPr>
      </w:pPr>
    </w:p>
    <w:p w:rsidR="006E0D0B" w:rsidRPr="008B28DF" w:rsidRDefault="006E0D0B" w:rsidP="006E0D0B">
      <w:pPr>
        <w:spacing w:after="0"/>
        <w:rPr>
          <w:rFonts w:cs="B Nazanin"/>
          <w:sz w:val="28"/>
          <w:rtl/>
        </w:rPr>
      </w:pPr>
      <w:r w:rsidRPr="008B28DF">
        <w:rPr>
          <w:rFonts w:cs="B Nazanin" w:hint="cs"/>
          <w:sz w:val="28"/>
          <w:rtl/>
        </w:rPr>
        <w:t>پرسشنامه فوق دارای پنج بعد بوده که سوالات مربوط به هر بعد در جدول زیر ارائه گردیده است:</w:t>
      </w:r>
    </w:p>
    <w:p w:rsidR="006E0D0B" w:rsidRPr="008B28DF" w:rsidRDefault="006E0D0B" w:rsidP="006E0D0B">
      <w:pPr>
        <w:spacing w:after="0"/>
        <w:rPr>
          <w:rFonts w:cs="B Nazanin"/>
          <w:sz w:val="28"/>
          <w:rtl/>
        </w:rPr>
      </w:pPr>
    </w:p>
    <w:tbl>
      <w:tblPr>
        <w:tblStyle w:val="TableGrid"/>
        <w:bidiVisual/>
        <w:tblW w:w="0" w:type="auto"/>
        <w:jc w:val="center"/>
        <w:tblLook w:val="04A0" w:firstRow="1" w:lastRow="0" w:firstColumn="1" w:lastColumn="0" w:noHBand="0" w:noVBand="1"/>
      </w:tblPr>
      <w:tblGrid>
        <w:gridCol w:w="2816"/>
        <w:gridCol w:w="1434"/>
      </w:tblGrid>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D0B" w:rsidRPr="008B28DF" w:rsidRDefault="006E0D0B">
            <w:pPr>
              <w:jc w:val="center"/>
              <w:rPr>
                <w:rFonts w:cs="B Nazanin"/>
                <w:sz w:val="28"/>
                <w:rtl/>
                <w:lang w:bidi="fa-IR"/>
              </w:rPr>
            </w:pPr>
            <w:r w:rsidRPr="008B28DF">
              <w:rPr>
                <w:rFonts w:cs="B Nazanin" w:hint="cs"/>
                <w:sz w:val="28"/>
                <w:rtl/>
                <w:lang w:bidi="fa-IR"/>
              </w:rPr>
              <w:t>بعد</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D0B" w:rsidRPr="008B28DF" w:rsidRDefault="006E0D0B">
            <w:pPr>
              <w:jc w:val="center"/>
              <w:rPr>
                <w:rFonts w:cs="B Nazanin"/>
                <w:sz w:val="28"/>
                <w:lang w:bidi="fa-IR"/>
              </w:rPr>
            </w:pPr>
            <w:r w:rsidRPr="008B28DF">
              <w:rPr>
                <w:rFonts w:cs="B Nazanin" w:hint="cs"/>
                <w:sz w:val="28"/>
                <w:rtl/>
                <w:lang w:bidi="fa-IR"/>
              </w:rPr>
              <w:t>سوالات مربوطه</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t>لذت از شوخی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5-1</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خنده</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10-6</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t xml:space="preserve">شوخی کلامی </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15-11</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t>شوخ طبعی در روابط اجتماعی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20-16</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t>شوخ طبعی در شرایط استرس آور</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25-21</w:t>
            </w:r>
          </w:p>
        </w:tc>
      </w:tr>
    </w:tbl>
    <w:p w:rsidR="006E0D0B" w:rsidRPr="008B28DF" w:rsidRDefault="006E0D0B" w:rsidP="006E0D0B">
      <w:pPr>
        <w:spacing w:after="0"/>
        <w:rPr>
          <w:rFonts w:ascii="Calibri" w:eastAsia="Calibri" w:hAnsi="Calibri" w:cs="B Nazanin"/>
          <w:sz w:val="28"/>
        </w:rPr>
      </w:pPr>
    </w:p>
    <w:p w:rsidR="006E0D0B" w:rsidRPr="008B28DF" w:rsidRDefault="006E0D0B" w:rsidP="006E0D0B">
      <w:pPr>
        <w:spacing w:after="0"/>
        <w:rPr>
          <w:rFonts w:cs="B Nazanin"/>
          <w:sz w:val="28"/>
          <w:rtl/>
        </w:rPr>
      </w:pPr>
    </w:p>
    <w:p w:rsidR="006E0D0B" w:rsidRPr="008B28DF" w:rsidRDefault="006E0D0B" w:rsidP="006E0D0B">
      <w:pPr>
        <w:spacing w:after="0"/>
        <w:rPr>
          <w:rFonts w:cs="B Nazanin"/>
          <w:sz w:val="28"/>
          <w:rtl/>
        </w:rPr>
      </w:pPr>
      <w:r w:rsidRPr="008B28DF">
        <w:rPr>
          <w:rFonts w:cs="B Nazanin" w:hint="cs"/>
          <w:sz w:val="28"/>
          <w:rtl/>
        </w:rPr>
        <w:t>برای بدست آوردن امتیاز مربوط به هر بعد، مجموع امتیازات سوالات مربوط به آن بعد را با هم جمع نمایید. برای بدست آوردن امتیاز کلی پرسشنامه، مجموع امتیازات همه سوالات را با هم جمع کنید. هر چه امتیاز کلی پرسشنامه بالاتر باشد، بیانگر شوخ طبعی بالاتر فرد پاسخ دهنده خواهد بود و برعکس.</w:t>
      </w:r>
    </w:p>
    <w:p w:rsidR="006E0D0B" w:rsidRPr="008B28DF" w:rsidRDefault="006E0D0B" w:rsidP="006E0D0B">
      <w:pPr>
        <w:spacing w:after="0"/>
        <w:rPr>
          <w:rFonts w:cs="B Nazanin"/>
          <w:sz w:val="28"/>
          <w:rtl/>
        </w:rPr>
      </w:pPr>
    </w:p>
    <w:p w:rsidR="006E0D0B" w:rsidRPr="008B28DF" w:rsidRDefault="006E0D0B" w:rsidP="006E0D0B">
      <w:pPr>
        <w:spacing w:after="0"/>
        <w:rPr>
          <w:rFonts w:cs="B Nazanin"/>
          <w:b/>
          <w:bCs/>
          <w:sz w:val="28"/>
          <w:rtl/>
        </w:rPr>
      </w:pPr>
      <w:r w:rsidRPr="008B28DF">
        <w:rPr>
          <w:rFonts w:cs="B Nazanin" w:hint="cs"/>
          <w:b/>
          <w:bCs/>
          <w:sz w:val="28"/>
          <w:rtl/>
        </w:rPr>
        <w:t>روایی و پایایی</w:t>
      </w:r>
    </w:p>
    <w:p w:rsidR="006E0D0B" w:rsidRPr="008B28DF" w:rsidRDefault="006E0D0B" w:rsidP="006E0D0B">
      <w:pPr>
        <w:spacing w:after="0" w:line="240" w:lineRule="auto"/>
        <w:jc w:val="both"/>
        <w:rPr>
          <w:rFonts w:ascii="BLotus" w:cs="B Nazanin"/>
          <w:sz w:val="28"/>
          <w:rtl/>
          <w:lang w:bidi="ar-SA"/>
        </w:rPr>
      </w:pPr>
      <w:r w:rsidRPr="008B28DF">
        <w:rPr>
          <w:rFonts w:ascii="BLotus" w:cs="B Nazanin" w:hint="cs"/>
          <w:sz w:val="28"/>
          <w:rtl/>
        </w:rPr>
        <w:t>در پژوهش سادات خشوعی و همکاران (1388) پس از اینکه روایی محتوایی پرسشنامه توسط ده نفر از اساتید صاحب نظر در این زمینه مورد تایید قرار گرفت، روایی سازه پرسشنامه نیز از طریق تحلیل عوامل با روش مولفه های اصلی بررسی شد و مورد تایید قرار گرفت. پایایی پرسشنامه نیز با استفاده از روش ضریب آلفای کرونباخ مورد آزمایش قرار گرفت که نتایج آن در جدول زیر ارائه شده است:</w:t>
      </w:r>
    </w:p>
    <w:tbl>
      <w:tblPr>
        <w:tblStyle w:val="TableGrid"/>
        <w:bidiVisual/>
        <w:tblW w:w="0" w:type="auto"/>
        <w:jc w:val="center"/>
        <w:tblLook w:val="04A0" w:firstRow="1" w:lastRow="0" w:firstColumn="1" w:lastColumn="0" w:noHBand="0" w:noVBand="1"/>
      </w:tblPr>
      <w:tblGrid>
        <w:gridCol w:w="2816"/>
        <w:gridCol w:w="1434"/>
      </w:tblGrid>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D0B" w:rsidRPr="008B28DF" w:rsidRDefault="006E0D0B">
            <w:pPr>
              <w:jc w:val="center"/>
              <w:rPr>
                <w:rFonts w:ascii="Calibri" w:cs="B Nazanin"/>
                <w:sz w:val="28"/>
                <w:rtl/>
                <w:lang w:bidi="fa-IR"/>
              </w:rPr>
            </w:pPr>
            <w:r w:rsidRPr="008B28DF">
              <w:rPr>
                <w:rFonts w:cs="B Nazanin" w:hint="cs"/>
                <w:sz w:val="28"/>
                <w:rtl/>
                <w:lang w:bidi="fa-IR"/>
              </w:rPr>
              <w:t>بعد</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E0D0B" w:rsidRPr="008B28DF" w:rsidRDefault="006E0D0B">
            <w:pPr>
              <w:jc w:val="center"/>
              <w:rPr>
                <w:rFonts w:cs="B Nazanin"/>
                <w:sz w:val="28"/>
                <w:lang w:bidi="fa-IR"/>
              </w:rPr>
            </w:pPr>
            <w:r w:rsidRPr="008B28DF">
              <w:rPr>
                <w:rFonts w:cs="B Nazanin" w:hint="cs"/>
                <w:sz w:val="28"/>
                <w:rtl/>
                <w:lang w:bidi="fa-IR"/>
              </w:rPr>
              <w:t>آلفای کرونباخ</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t>لذت از شوخی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74/0</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خنده</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80/0</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t xml:space="preserve">شوخی کلامی </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77/0</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lastRenderedPageBreak/>
              <w:t>شوخ طبعی در روابط اجتماعی</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79/0</w:t>
            </w:r>
          </w:p>
        </w:tc>
      </w:tr>
      <w:tr w:rsidR="006E0D0B" w:rsidRPr="008B28DF" w:rsidTr="006E0D0B">
        <w:trPr>
          <w:jc w:val="center"/>
        </w:trPr>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rPr>
                <w:rFonts w:ascii="Times New Roman" w:eastAsia="Times New Roman" w:hAnsi="Times New Roman" w:cs="B Nazanin"/>
                <w:color w:val="000000"/>
                <w:sz w:val="28"/>
              </w:rPr>
            </w:pPr>
            <w:r w:rsidRPr="008B28DF">
              <w:rPr>
                <w:rFonts w:cs="B Nazanin" w:hint="cs"/>
                <w:sz w:val="28"/>
                <w:rtl/>
                <w:lang w:bidi="fa-IR"/>
              </w:rPr>
              <w:t>شوخ طبعی در شرایط استرس آور</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0D0B" w:rsidRPr="008B28DF" w:rsidRDefault="006E0D0B">
            <w:pPr>
              <w:jc w:val="center"/>
              <w:rPr>
                <w:rFonts w:ascii="Times New Roman" w:eastAsia="Times New Roman" w:hAnsi="Times New Roman" w:cs="B Nazanin"/>
                <w:color w:val="000000"/>
                <w:sz w:val="28"/>
              </w:rPr>
            </w:pPr>
            <w:r w:rsidRPr="008B28DF">
              <w:rPr>
                <w:rFonts w:ascii="Times New Roman" w:eastAsia="Times New Roman" w:hAnsi="Times New Roman" w:cs="B Nazanin" w:hint="cs"/>
                <w:color w:val="000000"/>
                <w:sz w:val="28"/>
                <w:rtl/>
              </w:rPr>
              <w:t>92/0</w:t>
            </w:r>
          </w:p>
        </w:tc>
      </w:tr>
    </w:tbl>
    <w:p w:rsidR="006E0D0B" w:rsidRPr="008B28DF" w:rsidRDefault="006E0D0B" w:rsidP="006E0D0B">
      <w:pPr>
        <w:spacing w:after="0" w:line="240" w:lineRule="auto"/>
        <w:jc w:val="center"/>
        <w:rPr>
          <w:rFonts w:ascii="BLotus" w:eastAsia="Calibri" w:hAnsi="Calibri" w:cs="B Nazanin"/>
          <w:b/>
          <w:bCs/>
          <w:i/>
          <w:iCs/>
          <w:sz w:val="28"/>
        </w:rPr>
      </w:pPr>
    </w:p>
    <w:p w:rsidR="006E0D0B" w:rsidRPr="008B28DF" w:rsidRDefault="006E0D0B" w:rsidP="006E0D0B">
      <w:pPr>
        <w:spacing w:after="0" w:line="240" w:lineRule="auto"/>
        <w:rPr>
          <w:rFonts w:asciiTheme="minorHAnsi" w:hAnsiTheme="minorHAnsi" w:cs="Times New Roman"/>
          <w:i/>
          <w:iCs/>
          <w:sz w:val="28"/>
          <w:rtl/>
        </w:rPr>
      </w:pPr>
      <w:r w:rsidRPr="008B28DF">
        <w:rPr>
          <w:rFonts w:cs="B Nazanin" w:hint="cs"/>
          <w:b/>
          <w:bCs/>
          <w:sz w:val="28"/>
          <w:rtl/>
        </w:rPr>
        <w:t>منبع</w:t>
      </w:r>
      <w:r w:rsidRPr="008B28DF">
        <w:rPr>
          <w:rFonts w:cs="B Nazanin" w:hint="cs"/>
          <w:sz w:val="28"/>
          <w:rtl/>
        </w:rPr>
        <w:t xml:space="preserve">: </w:t>
      </w:r>
      <w:r w:rsidRPr="008B28DF">
        <w:rPr>
          <w:rFonts w:ascii="BLotus" w:cs="B Nazanin" w:hint="cs"/>
          <w:sz w:val="28"/>
          <w:rtl/>
        </w:rPr>
        <w:t xml:space="preserve">سادات خشوعی،‌ مهدیه، عریضی، حمیدرضا، آقایی، اصغر، (1388) ، ساخت و اعتباریابی پرسشنامه شوخ طبعی، </w:t>
      </w:r>
      <w:r w:rsidRPr="008B28DF">
        <w:rPr>
          <w:rFonts w:asciiTheme="minorHAnsi" w:hAnsiTheme="minorHAnsi" w:cs="B Nazanin"/>
          <w:sz w:val="28"/>
        </w:rPr>
        <w:t>SHQ</w:t>
      </w:r>
      <w:r w:rsidRPr="008B28DF">
        <w:rPr>
          <w:rFonts w:asciiTheme="minorHAnsi" w:hAnsiTheme="minorHAnsi" w:cs="B Nazanin" w:hint="cs"/>
          <w:sz w:val="28"/>
          <w:rtl/>
        </w:rPr>
        <w:t>، پژوهش های روانش شناختی،‌دوره 12، شماره 1 و 2.</w:t>
      </w:r>
    </w:p>
    <w:p w:rsidR="006E0D0B" w:rsidRPr="008B28DF" w:rsidRDefault="006E0D0B" w:rsidP="006E0D0B">
      <w:pPr>
        <w:bidi w:val="0"/>
        <w:rPr>
          <w:rFonts w:ascii="Calibri" w:eastAsia="Calibri" w:hAnsi="Calibri" w:cs="Arial"/>
          <w:sz w:val="28"/>
          <w:rtl/>
          <w:lang w:bidi="ar-SA"/>
        </w:rPr>
      </w:pPr>
    </w:p>
    <w:p w:rsidR="006E0D0B" w:rsidRPr="008B28DF" w:rsidRDefault="006E0D0B" w:rsidP="006E0D0B">
      <w:pPr>
        <w:bidi w:val="0"/>
        <w:rPr>
          <w:sz w:val="28"/>
          <w:rtl/>
        </w:rPr>
      </w:pPr>
    </w:p>
    <w:p w:rsidR="006E0D0B" w:rsidRPr="008B28DF" w:rsidRDefault="006E0D0B" w:rsidP="006E0D0B">
      <w:pPr>
        <w:bidi w:val="0"/>
        <w:rPr>
          <w:sz w:val="28"/>
        </w:rPr>
      </w:pPr>
    </w:p>
    <w:p w:rsidR="00081A2A" w:rsidRPr="008B28DF" w:rsidRDefault="00081A2A" w:rsidP="00337342">
      <w:pPr>
        <w:rPr>
          <w:sz w:val="28"/>
          <w:rtl/>
        </w:rPr>
      </w:pPr>
    </w:p>
    <w:sectPr w:rsidR="00081A2A" w:rsidRPr="008B28DF" w:rsidSect="00FE7660">
      <w:headerReference w:type="even" r:id="rId7"/>
      <w:headerReference w:type="firs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B3" w:rsidRDefault="00C655B3" w:rsidP="00585EC7">
      <w:pPr>
        <w:spacing w:after="0" w:line="240" w:lineRule="auto"/>
      </w:pPr>
      <w:r>
        <w:separator/>
      </w:r>
    </w:p>
  </w:endnote>
  <w:endnote w:type="continuationSeparator" w:id="0">
    <w:p w:rsidR="00C655B3" w:rsidRDefault="00C655B3" w:rsidP="0058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B3" w:rsidRDefault="00C655B3" w:rsidP="00585EC7">
      <w:pPr>
        <w:spacing w:after="0" w:line="240" w:lineRule="auto"/>
      </w:pPr>
      <w:r>
        <w:separator/>
      </w:r>
    </w:p>
  </w:footnote>
  <w:footnote w:type="continuationSeparator" w:id="0">
    <w:p w:rsidR="00C655B3" w:rsidRDefault="00C655B3" w:rsidP="00585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7" w:rsidRDefault="00C655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4181" o:spid="_x0000_s2057" type="#_x0000_t136" style="position:absolute;left:0;text-align:left;margin-left:0;margin-top:0;width:477.2pt;height:159.05pt;rotation:315;z-index:-251655168;mso-position-horizontal:center;mso-position-horizontal-relative:margin;mso-position-vertical:center;mso-position-vertical-relative:margin" o:allowincell="f" fillcolor="#a5a5a5 [2092]" stroked="f">
          <v:textpath style="font-family:&quot;Titr&quot;;font-size:1pt" string="کارا پژوهش"/>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EC7" w:rsidRDefault="00C655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94180" o:spid="_x0000_s2056" type="#_x0000_t136" style="position:absolute;left:0;text-align:left;margin-left:0;margin-top:0;width:477.2pt;height:159.05pt;rotation:315;z-index:-251657216;mso-position-horizontal:center;mso-position-horizontal-relative:margin;mso-position-vertical:center;mso-position-vertical-relative:margin" o:allowincell="f" fillcolor="#a5a5a5 [2092]" stroked="f">
          <v:textpath style="font-family:&quot;Titr&quot;;font-size:1pt" string="کارا پژوهش"/>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C7"/>
    <w:rsid w:val="00081A2A"/>
    <w:rsid w:val="002A10C8"/>
    <w:rsid w:val="00337342"/>
    <w:rsid w:val="00347FE5"/>
    <w:rsid w:val="004201DA"/>
    <w:rsid w:val="0043203D"/>
    <w:rsid w:val="00490281"/>
    <w:rsid w:val="00526FA0"/>
    <w:rsid w:val="00585EC7"/>
    <w:rsid w:val="005B136B"/>
    <w:rsid w:val="005D70A4"/>
    <w:rsid w:val="005F79AA"/>
    <w:rsid w:val="006E0D0B"/>
    <w:rsid w:val="00736504"/>
    <w:rsid w:val="007E3AE0"/>
    <w:rsid w:val="007F14BF"/>
    <w:rsid w:val="00836E4C"/>
    <w:rsid w:val="00840E95"/>
    <w:rsid w:val="008762B3"/>
    <w:rsid w:val="008B28DF"/>
    <w:rsid w:val="008E7918"/>
    <w:rsid w:val="00B05590"/>
    <w:rsid w:val="00C655B3"/>
    <w:rsid w:val="00DF3E41"/>
    <w:rsid w:val="00E311EC"/>
    <w:rsid w:val="00EF35FC"/>
    <w:rsid w:val="00FE76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C006DE8-51CC-4694-B921-6EEE9600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FE5"/>
    <w:pPr>
      <w:bidi/>
    </w:pPr>
    <w:rPr>
      <w:rFonts w:asciiTheme="majorBidi" w:hAnsiTheme="majorBidi" w:cs="B Lotu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EC7"/>
    <w:rPr>
      <w:rFonts w:asciiTheme="majorBidi" w:hAnsiTheme="majorBidi" w:cs="B Lotus"/>
      <w:sz w:val="24"/>
      <w:szCs w:val="28"/>
    </w:rPr>
  </w:style>
  <w:style w:type="paragraph" w:styleId="Footer">
    <w:name w:val="footer"/>
    <w:basedOn w:val="Normal"/>
    <w:link w:val="FooterChar"/>
    <w:uiPriority w:val="99"/>
    <w:unhideWhenUsed/>
    <w:rsid w:val="00585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EC7"/>
    <w:rPr>
      <w:rFonts w:asciiTheme="majorBidi" w:hAnsiTheme="majorBidi" w:cs="B Lotus"/>
      <w:sz w:val="24"/>
      <w:szCs w:val="28"/>
    </w:rPr>
  </w:style>
  <w:style w:type="character" w:styleId="Hyperlink">
    <w:name w:val="Hyperlink"/>
    <w:basedOn w:val="DefaultParagraphFont"/>
    <w:uiPriority w:val="99"/>
    <w:unhideWhenUsed/>
    <w:rsid w:val="00585EC7"/>
    <w:rPr>
      <w:color w:val="0000FF" w:themeColor="hyperlink"/>
      <w:u w:val="single"/>
    </w:rPr>
  </w:style>
  <w:style w:type="table" w:styleId="TableGrid">
    <w:name w:val="Table Grid"/>
    <w:basedOn w:val="TableNormal"/>
    <w:uiPriority w:val="59"/>
    <w:rsid w:val="006E0D0B"/>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4836">
      <w:bodyDiv w:val="1"/>
      <w:marLeft w:val="0"/>
      <w:marRight w:val="0"/>
      <w:marTop w:val="0"/>
      <w:marBottom w:val="0"/>
      <w:divBdr>
        <w:top w:val="none" w:sz="0" w:space="0" w:color="auto"/>
        <w:left w:val="none" w:sz="0" w:space="0" w:color="auto"/>
        <w:bottom w:val="none" w:sz="0" w:space="0" w:color="auto"/>
        <w:right w:val="none" w:sz="0" w:space="0" w:color="auto"/>
      </w:divBdr>
    </w:div>
    <w:div w:id="1365718101">
      <w:bodyDiv w:val="1"/>
      <w:marLeft w:val="0"/>
      <w:marRight w:val="0"/>
      <w:marTop w:val="0"/>
      <w:marBottom w:val="0"/>
      <w:divBdr>
        <w:top w:val="none" w:sz="0" w:space="0" w:color="auto"/>
        <w:left w:val="none" w:sz="0" w:space="0" w:color="auto"/>
        <w:bottom w:val="none" w:sz="0" w:space="0" w:color="auto"/>
        <w:right w:val="none" w:sz="0" w:space="0" w:color="auto"/>
      </w:divBdr>
    </w:div>
    <w:div w:id="17529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75DB-5534-4DAC-8559-C2C4D211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babak</dc:creator>
  <cp:lastModifiedBy>Seven</cp:lastModifiedBy>
  <cp:revision>5</cp:revision>
  <dcterms:created xsi:type="dcterms:W3CDTF">2015-12-13T16:26:00Z</dcterms:created>
  <dcterms:modified xsi:type="dcterms:W3CDTF">2017-11-12T08:12:00Z</dcterms:modified>
</cp:coreProperties>
</file>